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7E" w:rsidRPr="00436D0D" w:rsidRDefault="00B76235" w:rsidP="00B76235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436D0D">
        <w:rPr>
          <w:rFonts w:ascii="华文中宋" w:eastAsia="华文中宋" w:hAnsi="华文中宋" w:hint="eastAsia"/>
          <w:sz w:val="32"/>
          <w:szCs w:val="32"/>
        </w:rPr>
        <w:t>上海商学院</w:t>
      </w:r>
      <w:proofErr w:type="spellStart"/>
      <w:r w:rsidRPr="00436D0D">
        <w:rPr>
          <w:rFonts w:ascii="华文中宋" w:eastAsia="华文中宋" w:hAnsi="华文中宋" w:hint="eastAsia"/>
          <w:sz w:val="32"/>
          <w:szCs w:val="32"/>
        </w:rPr>
        <w:t>x</w:t>
      </w:r>
      <w:r w:rsidRPr="00436D0D">
        <w:rPr>
          <w:rFonts w:ascii="华文中宋" w:eastAsia="华文中宋" w:hAnsi="华文中宋"/>
          <w:sz w:val="32"/>
          <w:szCs w:val="32"/>
        </w:rPr>
        <w:t>xxx</w:t>
      </w:r>
      <w:proofErr w:type="spellEnd"/>
      <w:r w:rsidRPr="00436D0D">
        <w:rPr>
          <w:rFonts w:ascii="华文中宋" w:eastAsia="华文中宋" w:hAnsi="华文中宋" w:hint="eastAsia"/>
          <w:sz w:val="32"/>
          <w:szCs w:val="32"/>
        </w:rPr>
        <w:t>专业学位硕士研究生</w:t>
      </w:r>
      <w:bookmarkStart w:id="0" w:name="_GoBack"/>
      <w:r w:rsidRPr="00436D0D">
        <w:rPr>
          <w:rFonts w:ascii="华文中宋" w:eastAsia="华文中宋" w:hAnsi="华文中宋" w:hint="eastAsia"/>
          <w:sz w:val="32"/>
          <w:szCs w:val="32"/>
        </w:rPr>
        <w:t>导师简介</w:t>
      </w:r>
      <w:bookmarkEnd w:id="0"/>
    </w:p>
    <w:p w:rsidR="00B76235" w:rsidRPr="00436D0D" w:rsidRDefault="00B76235" w:rsidP="00B76235">
      <w:pPr>
        <w:jc w:val="center"/>
        <w:rPr>
          <w:rFonts w:ascii="仿宋" w:eastAsia="仿宋" w:hAnsi="仿宋"/>
          <w:sz w:val="28"/>
          <w:szCs w:val="28"/>
        </w:rPr>
      </w:pPr>
    </w:p>
    <w:p w:rsidR="00B76235" w:rsidRPr="00436D0D" w:rsidRDefault="00B76235" w:rsidP="00436D0D">
      <w:pPr>
        <w:snapToGrid w:val="0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436D0D">
        <w:rPr>
          <w:rFonts w:ascii="仿宋" w:eastAsia="仿宋" w:hAnsi="仿宋" w:hint="eastAsia"/>
          <w:b/>
          <w:sz w:val="32"/>
          <w:szCs w:val="32"/>
        </w:rPr>
        <w:t>导师姓名</w:t>
      </w: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36D0D">
        <w:rPr>
          <w:rFonts w:ascii="仿宋" w:eastAsia="仿宋" w:hAnsi="仿宋" w:hint="eastAsia"/>
          <w:b/>
          <w:sz w:val="32"/>
          <w:szCs w:val="32"/>
        </w:rPr>
        <w:t>一、个人简介</w:t>
      </w: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436D0D">
        <w:rPr>
          <w:rFonts w:ascii="仿宋" w:eastAsia="仿宋" w:hAnsi="仿宋" w:hint="eastAsia"/>
          <w:sz w:val="32"/>
          <w:szCs w:val="32"/>
        </w:rPr>
        <w:t xml:space="preserve"> </w:t>
      </w:r>
      <w:r w:rsidRPr="00436D0D">
        <w:rPr>
          <w:rFonts w:ascii="仿宋" w:eastAsia="仿宋" w:hAnsi="仿宋"/>
          <w:sz w:val="32"/>
          <w:szCs w:val="32"/>
        </w:rPr>
        <w:t xml:space="preserve">    </w:t>
      </w:r>
      <w:r w:rsidRPr="00436D0D">
        <w:rPr>
          <w:rFonts w:ascii="仿宋" w:eastAsia="仿宋" w:hAnsi="仿宋" w:hint="eastAsia"/>
          <w:sz w:val="32"/>
          <w:szCs w:val="32"/>
        </w:rPr>
        <w:t>姓名，性别，出生年月，职称，学历学位</w:t>
      </w:r>
      <w:r w:rsidR="00436D0D">
        <w:rPr>
          <w:rFonts w:ascii="仿宋" w:eastAsia="仿宋" w:hAnsi="仿宋" w:hint="eastAsia"/>
          <w:sz w:val="32"/>
          <w:szCs w:val="32"/>
        </w:rPr>
        <w:t>等</w:t>
      </w: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36D0D">
        <w:rPr>
          <w:rFonts w:ascii="仿宋" w:eastAsia="仿宋" w:hAnsi="仿宋" w:hint="eastAsia"/>
          <w:b/>
          <w:sz w:val="32"/>
          <w:szCs w:val="32"/>
        </w:rPr>
        <w:t>二、培养方向</w:t>
      </w:r>
    </w:p>
    <w:p w:rsidR="00B76235" w:rsidRPr="00436D0D" w:rsidRDefault="00B76235" w:rsidP="00436D0D">
      <w:pPr>
        <w:widowControl/>
        <w:shd w:val="clear" w:color="auto" w:fill="FFFFFF"/>
        <w:snapToGrid w:val="0"/>
        <w:spacing w:line="360" w:lineRule="auto"/>
        <w:ind w:firstLine="720"/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</w:pPr>
      <w:r w:rsidRPr="00436D0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国际商务专业研究生导师需要从“商业模式”“国际商务环境”“数字商务”三个培养方向中选择一个；</w:t>
      </w:r>
    </w:p>
    <w:p w:rsidR="00B76235" w:rsidRPr="00436D0D" w:rsidRDefault="00B76235" w:rsidP="00436D0D">
      <w:pPr>
        <w:widowControl/>
        <w:shd w:val="clear" w:color="auto" w:fill="FFFFFF"/>
        <w:snapToGrid w:val="0"/>
        <w:spacing w:line="360" w:lineRule="auto"/>
        <w:ind w:firstLine="720"/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</w:pPr>
      <w:r w:rsidRPr="00436D0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旅游管理专业研究生导师需要从“</w:t>
      </w:r>
      <w:r w:rsidRPr="00436D0D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泛酒店经营与管理</w:t>
      </w:r>
      <w:r w:rsidRPr="00436D0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”“</w:t>
      </w:r>
      <w:r w:rsidRPr="00436D0D">
        <w:rPr>
          <w:rFonts w:ascii="仿宋" w:eastAsia="仿宋" w:hAnsi="仿宋" w:cs="宋体"/>
          <w:color w:val="000000"/>
          <w:kern w:val="0"/>
          <w:sz w:val="32"/>
          <w:szCs w:val="32"/>
          <w:shd w:val="clear" w:color="auto" w:fill="FFFFFF"/>
        </w:rPr>
        <w:t>区域泛旅游开发与管理</w:t>
      </w:r>
      <w:r w:rsidRPr="00436D0D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”两个培养方向中选择一个。</w:t>
      </w: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36D0D">
        <w:rPr>
          <w:rFonts w:ascii="仿宋" w:eastAsia="仿宋" w:hAnsi="仿宋" w:hint="eastAsia"/>
          <w:b/>
          <w:sz w:val="32"/>
          <w:szCs w:val="32"/>
        </w:rPr>
        <w:t>三、主要研究内容</w:t>
      </w:r>
    </w:p>
    <w:p w:rsidR="00B76235" w:rsidRDefault="00B76235" w:rsidP="00436D0D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436D0D" w:rsidRPr="00436D0D" w:rsidRDefault="00436D0D" w:rsidP="00436D0D">
      <w:pPr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436D0D">
        <w:rPr>
          <w:rFonts w:ascii="仿宋" w:eastAsia="仿宋" w:hAnsi="仿宋" w:hint="eastAsia"/>
          <w:sz w:val="32"/>
          <w:szCs w:val="32"/>
        </w:rPr>
        <w:t>四、</w:t>
      </w:r>
      <w:r w:rsidRPr="00436D0D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学术或社会</w:t>
      </w:r>
      <w:r w:rsidRPr="00436D0D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兼职</w:t>
      </w:r>
    </w:p>
    <w:p w:rsidR="00B76235" w:rsidRDefault="00B76235" w:rsidP="00436D0D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  <w:shd w:val="clear" w:color="auto" w:fill="FFFFFF"/>
        </w:rPr>
      </w:pPr>
    </w:p>
    <w:p w:rsidR="00436D0D" w:rsidRPr="00436D0D" w:rsidRDefault="00436D0D" w:rsidP="00436D0D">
      <w:pPr>
        <w:snapToGrid w:val="0"/>
        <w:spacing w:line="360" w:lineRule="auto"/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</w:pP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436D0D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五、</w:t>
      </w:r>
      <w:r w:rsidRPr="00436D0D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主要学术或实践</w:t>
      </w:r>
      <w:r w:rsidR="00436D0D" w:rsidRPr="00436D0D">
        <w:rPr>
          <w:rFonts w:ascii="仿宋" w:eastAsia="仿宋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成果</w:t>
      </w:r>
    </w:p>
    <w:p w:rsidR="00B76235" w:rsidRDefault="00B76235" w:rsidP="00436D0D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  <w:shd w:val="clear" w:color="auto" w:fill="FFFFFF"/>
        </w:rPr>
      </w:pPr>
    </w:p>
    <w:p w:rsidR="00B76235" w:rsidRPr="00436D0D" w:rsidRDefault="00B76235" w:rsidP="00436D0D">
      <w:pPr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sectPr w:rsidR="00B76235" w:rsidRPr="00436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35"/>
    <w:rsid w:val="00436D0D"/>
    <w:rsid w:val="0059035D"/>
    <w:rsid w:val="008D480C"/>
    <w:rsid w:val="00B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BEF9"/>
  <w15:chartTrackingRefBased/>
  <w15:docId w15:val="{45D79CAF-6D65-4EC8-9432-8712CF56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张凯旋(21110001)</dc:creator>
  <cp:keywords/>
  <dc:description/>
  <cp:lastModifiedBy>张凯旋(21110001)</cp:lastModifiedBy>
  <cp:revision>1</cp:revision>
  <dcterms:created xsi:type="dcterms:W3CDTF">2023-09-14T14:19:00Z</dcterms:created>
  <dcterms:modified xsi:type="dcterms:W3CDTF">2023-09-14T14:38:00Z</dcterms:modified>
</cp:coreProperties>
</file>